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bookmarkStart w:id="1" w:name="_GoBack"/>
      <w:bookmarkEnd w:id="1"/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Дополнительная мера социальной поддержки </w:t>
      </w:r>
      <w:r>
        <w:rPr>
          <w:rFonts w:ascii="Times New Roman" w:hAnsi="Times New Roman"/>
          <w:b w:val="1"/>
          <w:sz w:val="26"/>
        </w:rPr>
        <w:t>отде</w:t>
      </w:r>
      <w:r>
        <w:rPr>
          <w:rFonts w:ascii="Times New Roman" w:hAnsi="Times New Roman"/>
          <w:b w:val="1"/>
          <w:sz w:val="26"/>
        </w:rPr>
        <w:t xml:space="preserve">льным категориям </w:t>
      </w:r>
      <w:r>
        <w:rPr>
          <w:rFonts w:ascii="Times New Roman" w:hAnsi="Times New Roman"/>
          <w:b w:val="1"/>
          <w:sz w:val="26"/>
        </w:rPr>
        <w:t xml:space="preserve">граждан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виде единовременной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денежной компенсации по оплате расходов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 газификацию (догазификацию) жилых помещений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pStyle w:val="Style_2"/>
        <w:spacing w:after="0" w:before="0"/>
        <w:ind/>
        <w:jc w:val="both"/>
        <w:rPr>
          <w:rStyle w:val="Style_3_ch"/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Основание: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6"/>
        </w:rPr>
        <w:instrText>HYPERLINK "https://internet.garant.ru/document/redirect/403527942/0"</w:instrText>
      </w:r>
      <w:r>
        <w:rPr>
          <w:rStyle w:val="Style_3_ch"/>
          <w:rFonts w:ascii="Times New Roman" w:hAnsi="Times New Roman"/>
          <w:b w:val="0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Указ Губернатора Омской области от 15 февраля 2022 г.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>№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t xml:space="preserve"> 23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br/>
      </w:r>
      <w:r>
        <w:rPr>
          <w:rStyle w:val="Style_3_ch"/>
          <w:rFonts w:ascii="Times New Roman" w:hAnsi="Times New Roman"/>
          <w:b w:val="0"/>
          <w:color w:val="000000"/>
          <w:sz w:val="26"/>
        </w:rPr>
        <w:t>"О дополнительной мере социальной поддержки отдельным категориям граждан в виде единовременной денежной компенсации по оплате расходов на газификацию (догазификацию) жилых помещений".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fldChar w:fldCharType="end"/>
      </w:r>
    </w:p>
    <w:p w14:paraId="08000000">
      <w:pPr>
        <w:spacing w:after="0" w:line="240" w:lineRule="auto"/>
        <w:ind/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Кому выплачивается: </w:t>
      </w:r>
      <w:r>
        <w:rPr>
          <w:rFonts w:ascii="Times New Roman" w:hAnsi="Times New Roman"/>
          <w:sz w:val="26"/>
        </w:rPr>
        <w:t>Право на получение компенсации по оплате расходов на газификацию (догазификацию) жилых помещений (далее - компенсация) имеют граждане Российской Федерации, иностранные граждане и лица без гражданства, проживающие на территории Омской области, имеющие в собственности (долевой собственности) жилые помещения (объект индивидуального жилищного строительства, дом блокированной застройки, часть жилого дома (помещение), квартира) (далее - жилое помещение) и относящиеся к следующим категориям граждан: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2" w:name="sub_21"/>
      <w:r>
        <w:rPr>
          <w:rFonts w:ascii="Times New Roman" w:hAnsi="Times New Roman"/>
          <w:sz w:val="26"/>
        </w:rPr>
        <w:t>1) инвалиды Великой Отечественной войны;</w:t>
      </w:r>
    </w:p>
    <w:p w14:paraId="0C000000">
      <w:pPr>
        <w:ind/>
        <w:jc w:val="both"/>
        <w:rPr>
          <w:rFonts w:ascii="Times New Roman" w:hAnsi="Times New Roman"/>
          <w:sz w:val="26"/>
        </w:rPr>
      </w:pPr>
      <w:bookmarkStart w:id="3" w:name="sub_22"/>
      <w:bookmarkEnd w:id="2"/>
      <w:r>
        <w:rPr>
          <w:rFonts w:ascii="Times New Roman" w:hAnsi="Times New Roman"/>
          <w:sz w:val="26"/>
        </w:rPr>
        <w:t>2) участники Великой Отечественной войны;</w:t>
      </w:r>
    </w:p>
    <w:p w14:paraId="0D000000">
      <w:pPr>
        <w:ind/>
        <w:jc w:val="both"/>
        <w:rPr>
          <w:rFonts w:ascii="Times New Roman" w:hAnsi="Times New Roman"/>
          <w:sz w:val="26"/>
        </w:rPr>
      </w:pPr>
      <w:bookmarkStart w:id="4" w:name="sub_23"/>
      <w:bookmarkEnd w:id="3"/>
      <w:r>
        <w:rPr>
          <w:rFonts w:ascii="Times New Roman" w:hAnsi="Times New Roman"/>
          <w:sz w:val="26"/>
        </w:rPr>
        <w:t>3) лица, награжденные знак</w:t>
      </w:r>
      <w:r>
        <w:rPr>
          <w:rFonts w:ascii="Times New Roman" w:hAnsi="Times New Roman"/>
          <w:sz w:val="26"/>
        </w:rPr>
        <w:t>ами</w:t>
      </w:r>
      <w:r>
        <w:rPr>
          <w:rFonts w:ascii="Times New Roman" w:hAnsi="Times New Roman"/>
          <w:sz w:val="26"/>
        </w:rPr>
        <w:t xml:space="preserve"> "Жителю блокадного Ленинграда", "Житель осажденного Севастополя", "Житель осажденного Сталинграда";</w:t>
      </w:r>
    </w:p>
    <w:p w14:paraId="0E000000">
      <w:pPr>
        <w:ind/>
        <w:jc w:val="both"/>
        <w:rPr>
          <w:rFonts w:ascii="Times New Roman" w:hAnsi="Times New Roman"/>
          <w:sz w:val="26"/>
        </w:rPr>
      </w:pPr>
      <w:bookmarkStart w:id="5" w:name="sub_24"/>
      <w:bookmarkEnd w:id="4"/>
      <w:r>
        <w:rPr>
          <w:rFonts w:ascii="Times New Roman" w:hAnsi="Times New Roman"/>
          <w:sz w:val="26"/>
        </w:rPr>
        <w:t>4)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0F000000">
      <w:pPr>
        <w:ind/>
        <w:jc w:val="both"/>
        <w:rPr>
          <w:rFonts w:ascii="Times New Roman" w:hAnsi="Times New Roman"/>
          <w:sz w:val="26"/>
        </w:rPr>
      </w:pPr>
      <w:bookmarkStart w:id="6" w:name="sub_25"/>
      <w:bookmarkEnd w:id="5"/>
      <w:r>
        <w:rPr>
          <w:rFonts w:ascii="Times New Roman" w:hAnsi="Times New Roman"/>
          <w:sz w:val="26"/>
        </w:rPr>
        <w:t xml:space="preserve">5)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"https://internet.garant.ru/document/redirect/405309425/0"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Указом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Президента Российской Федерации от 21 сентября 2022 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647 "Об объявлении частичной мобилизации в Российской Федерации" (далее - военная служба по мобилизации), и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14:paraId="10000000">
      <w:pPr>
        <w:ind/>
        <w:jc w:val="both"/>
        <w:rPr>
          <w:rFonts w:ascii="Times New Roman" w:hAnsi="Times New Roman"/>
          <w:sz w:val="26"/>
        </w:rPr>
      </w:pPr>
      <w:bookmarkStart w:id="7" w:name="sub_26"/>
      <w:bookmarkEnd w:id="6"/>
      <w:r>
        <w:rPr>
          <w:rFonts w:ascii="Times New Roman" w:hAnsi="Times New Roman"/>
          <w:sz w:val="26"/>
        </w:rPr>
        <w:t>6)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специальной военной операции через пункт отбора на военную службу по контракту,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 Хрулева" Министерства обороны Российской Федерации в г. Омске (далее - Филиал ВА МТО в г. Омске), и граждане, постоянно проживающие на территории Омской области,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области);</w:t>
      </w:r>
      <w:bookmarkEnd w:id="7"/>
    </w:p>
    <w:p w14:paraId="11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6.1) военнослужащие войск национальной гвардии Российской Федерации, лица, проходившие службу в войсках национальной гвардии Российской Федерации и имеющие специальное звание полиции, уволенные с военной службы (службы), имеющие место жительства на территории Омской области, а также в войсках национальной гвардии Российской Федерации на территории иных субъектов Российской Федерации, имеющие </w:t>
      </w:r>
      <w:r>
        <w:rPr>
          <w:rFonts w:ascii="Times New Roman" w:hAnsi="Times New Roman"/>
          <w:sz w:val="26"/>
        </w:rPr>
        <w:t>место жительства на территории Омской области, принимающие (принимавшие) участие в специальной военной операции;</w:t>
      </w:r>
    </w:p>
    <w:p w14:paraId="12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специальной военной операции;</w:t>
      </w:r>
    </w:p>
    <w:p w14:paraId="1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 военнослужащие войсковых частей 33778, 39965, 44025, 45097, 55026, 58133-2, 58133-3, 58661-БЛ, 64712, 98553, 98554, 98555, командировавшиеся в зону проведения специальной военной операции;</w:t>
      </w:r>
    </w:p>
    <w:p w14:paraId="14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8.1) военнослужащие войсковой части 2533, непосредственно выполняющие (выполнявшие)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15000000">
      <w:pPr>
        <w:ind/>
        <w:jc w:val="both"/>
        <w:rPr>
          <w:rFonts w:ascii="Times New Roman" w:hAnsi="Times New Roman"/>
          <w:sz w:val="26"/>
        </w:rPr>
      </w:pPr>
      <w:bookmarkStart w:id="8" w:name="sub_29"/>
      <w:r>
        <w:rPr>
          <w:rFonts w:ascii="Times New Roman" w:hAnsi="Times New Roman"/>
          <w:sz w:val="26"/>
        </w:rPr>
        <w:t>9)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специальной военной операции;</w:t>
      </w:r>
    </w:p>
    <w:p w14:paraId="16000000">
      <w:pPr>
        <w:ind/>
        <w:jc w:val="both"/>
        <w:rPr>
          <w:rFonts w:ascii="Times New Roman" w:hAnsi="Times New Roman"/>
          <w:sz w:val="26"/>
        </w:rPr>
      </w:pPr>
      <w:bookmarkStart w:id="9" w:name="sub_291"/>
      <w:bookmarkEnd w:id="8"/>
      <w:r>
        <w:rPr>
          <w:rFonts w:ascii="Times New Roman" w:hAnsi="Times New Roman"/>
          <w:sz w:val="26"/>
        </w:rPr>
        <w:t>9.1)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принимавшие участие в специальной военной операции,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принимавшие участие в специальной военной операции;</w:t>
      </w:r>
    </w:p>
    <w:p w14:paraId="17000000">
      <w:pPr>
        <w:ind/>
        <w:jc w:val="both"/>
        <w:rPr>
          <w:rFonts w:ascii="Times New Roman" w:hAnsi="Times New Roman"/>
          <w:sz w:val="26"/>
        </w:rPr>
      </w:pPr>
      <w:bookmarkStart w:id="10" w:name="sub_2010"/>
      <w:bookmarkEnd w:id="9"/>
      <w:r>
        <w:rPr>
          <w:rFonts w:ascii="Times New Roman" w:hAnsi="Times New Roman"/>
          <w:sz w:val="26"/>
        </w:rPr>
        <w:t>10)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</w:r>
    </w:p>
    <w:p w14:paraId="18000000">
      <w:pPr>
        <w:ind/>
        <w:jc w:val="both"/>
        <w:rPr>
          <w:rFonts w:ascii="Times New Roman" w:hAnsi="Times New Roman"/>
          <w:sz w:val="26"/>
        </w:rPr>
      </w:pPr>
      <w:bookmarkStart w:id="11" w:name="sub_20101"/>
      <w:bookmarkEnd w:id="10"/>
      <w:r>
        <w:rPr>
          <w:rFonts w:ascii="Times New Roman" w:hAnsi="Times New Roman"/>
          <w:sz w:val="26"/>
        </w:rPr>
        <w:t>10.1) военнослужащие военной комендатуры (гарнизона, 1 разряда) (город Омск), убывшие в зону проведения специальной военной операции;</w:t>
      </w:r>
    </w:p>
    <w:p w14:paraId="19000000">
      <w:pPr>
        <w:ind/>
        <w:jc w:val="both"/>
        <w:rPr>
          <w:rFonts w:ascii="Times New Roman" w:hAnsi="Times New Roman"/>
          <w:sz w:val="26"/>
        </w:rPr>
      </w:pPr>
      <w:bookmarkStart w:id="12" w:name="sub_20102"/>
      <w:bookmarkEnd w:id="11"/>
      <w:r>
        <w:rPr>
          <w:rFonts w:ascii="Times New Roman" w:hAnsi="Times New Roman"/>
          <w:sz w:val="26"/>
        </w:rPr>
        <w:t>10.2) военнослужащие 191 военной автомобильной инспекции (территориальной), убывшие в зону проведения специальной военной операции;</w:t>
      </w:r>
    </w:p>
    <w:p w14:paraId="1A000000">
      <w:pPr>
        <w:ind/>
        <w:jc w:val="both"/>
        <w:rPr>
          <w:rFonts w:ascii="Times New Roman" w:hAnsi="Times New Roman"/>
          <w:sz w:val="26"/>
        </w:rPr>
      </w:pPr>
      <w:bookmarkStart w:id="13" w:name="sub_20103"/>
      <w:bookmarkEnd w:id="12"/>
      <w:r>
        <w:rPr>
          <w:rFonts w:ascii="Times New Roman" w:hAnsi="Times New Roman"/>
          <w:sz w:val="26"/>
        </w:rPr>
        <w:t>10.3) военнослужащие Филиала ВА МТО в г. Омске, командировавшиеся в зону проведения специальной военной операции;</w:t>
      </w:r>
    </w:p>
    <w:p w14:paraId="1B000000">
      <w:pPr>
        <w:ind/>
        <w:jc w:val="both"/>
        <w:rPr>
          <w:rFonts w:ascii="Times New Roman" w:hAnsi="Times New Roman"/>
          <w:sz w:val="26"/>
        </w:rPr>
      </w:pPr>
      <w:bookmarkStart w:id="14" w:name="sub_20104"/>
      <w:bookmarkEnd w:id="13"/>
      <w:r>
        <w:rPr>
          <w:rFonts w:ascii="Times New Roman" w:hAnsi="Times New Roman"/>
          <w:sz w:val="26"/>
        </w:rPr>
        <w:t xml:space="preserve">10.4)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</w:t>
      </w:r>
      <w:r>
        <w:rPr>
          <w:rFonts w:ascii="Times New Roman" w:hAnsi="Times New Roman"/>
          <w:sz w:val="26"/>
        </w:rPr>
        <w:t>военной службы по призыву в воинских частях (организациях) Омского территориального гарнизона;</w:t>
      </w:r>
    </w:p>
    <w:p w14:paraId="1C000000">
      <w:pPr>
        <w:ind/>
        <w:jc w:val="both"/>
        <w:rPr>
          <w:rFonts w:ascii="Times New Roman" w:hAnsi="Times New Roman"/>
          <w:sz w:val="26"/>
        </w:rPr>
      </w:pPr>
      <w:bookmarkStart w:id="15" w:name="sub_2105"/>
      <w:bookmarkEnd w:id="14"/>
      <w:r>
        <w:rPr>
          <w:rFonts w:ascii="Times New Roman" w:hAnsi="Times New Roman"/>
          <w:sz w:val="26"/>
        </w:rPr>
        <w:t>10.5)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специальной военной операции;</w:t>
      </w:r>
    </w:p>
    <w:p w14:paraId="1D000000">
      <w:pPr>
        <w:ind/>
        <w:jc w:val="both"/>
        <w:rPr>
          <w:rFonts w:ascii="Times New Roman" w:hAnsi="Times New Roman"/>
          <w:sz w:val="26"/>
        </w:rPr>
      </w:pPr>
      <w:bookmarkStart w:id="16" w:name="sub_2106"/>
      <w:bookmarkEnd w:id="15"/>
      <w:r>
        <w:rPr>
          <w:rFonts w:ascii="Times New Roman" w:hAnsi="Times New Roman"/>
          <w:sz w:val="26"/>
        </w:rPr>
        <w:t xml:space="preserve">10.6) граждане, имеющие статус военнослужащих в соответствии с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"https://internet.garant.ru/document/redirect/178792/0"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Федеральным законом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"О статусе военнослужащих", зарегистрированные по месту жительства на территории Омской области, находящиеся в зоне проведения специальной военной операции и не относящиеся к иным категориям граждан, предусмотренным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"https://internet.garant.ru/document/redirect/407475839/4"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пунктом 4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Указа Губернатора Омской области от 3 августа 2023 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 181 "Об установлении дополнительных мер поддержки и помощи для участников специальной военной операции и членов их семей на территории Омской области";</w:t>
      </w:r>
      <w:bookmarkEnd w:id="16"/>
    </w:p>
    <w:p w14:paraId="1E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11) члены семей граждан, указанных в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\l "sub_25"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подпунктах 5 - 10.6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настоящего пункта;</w:t>
      </w:r>
    </w:p>
    <w:p w14:paraId="1F000000">
      <w:pPr>
        <w:ind/>
        <w:jc w:val="both"/>
        <w:rPr>
          <w:rFonts w:ascii="Times New Roman" w:hAnsi="Times New Roman"/>
          <w:sz w:val="26"/>
        </w:rPr>
      </w:pPr>
      <w:bookmarkStart w:id="17" w:name="sub_2012"/>
      <w:r>
        <w:rPr>
          <w:rFonts w:ascii="Times New Roman" w:hAnsi="Times New Roman"/>
          <w:sz w:val="26"/>
        </w:rPr>
        <w:t>12) ветераны боевых действий на территории СССР, на территории Российской Федерации и территориях других государств (далее - ветераны боевых действий);</w:t>
      </w:r>
    </w:p>
    <w:p w14:paraId="20000000">
      <w:pPr>
        <w:ind/>
        <w:jc w:val="both"/>
        <w:rPr>
          <w:rFonts w:ascii="Times New Roman" w:hAnsi="Times New Roman"/>
          <w:sz w:val="26"/>
        </w:rPr>
      </w:pPr>
      <w:bookmarkStart w:id="18" w:name="sub_20121"/>
      <w:bookmarkEnd w:id="17"/>
      <w:r>
        <w:rPr>
          <w:rFonts w:ascii="Times New Roman" w:hAnsi="Times New Roman"/>
          <w:sz w:val="26"/>
        </w:rPr>
        <w:t>12.1) члены семей погибших (умерших) ветеранов боевых действий;</w:t>
      </w:r>
    </w:p>
    <w:p w14:paraId="21000000">
      <w:pPr>
        <w:ind/>
        <w:jc w:val="both"/>
        <w:rPr>
          <w:rFonts w:ascii="Times New Roman" w:hAnsi="Times New Roman"/>
          <w:sz w:val="26"/>
        </w:rPr>
      </w:pPr>
      <w:bookmarkStart w:id="19" w:name="sub_2013"/>
      <w:bookmarkEnd w:id="18"/>
      <w:r>
        <w:rPr>
          <w:rFonts w:ascii="Times New Roman" w:hAnsi="Times New Roman"/>
          <w:sz w:val="26"/>
        </w:rPr>
        <w:t>13) вдовы (вдовцы) инвалидов и участников Великой Отечественной войны;</w:t>
      </w:r>
    </w:p>
    <w:p w14:paraId="22000000">
      <w:pPr>
        <w:ind/>
        <w:jc w:val="both"/>
        <w:rPr>
          <w:rFonts w:ascii="Times New Roman" w:hAnsi="Times New Roman"/>
          <w:sz w:val="26"/>
        </w:rPr>
      </w:pPr>
      <w:bookmarkStart w:id="20" w:name="sub_2014"/>
      <w:bookmarkEnd w:id="19"/>
      <w:r>
        <w:rPr>
          <w:rFonts w:ascii="Times New Roman" w:hAnsi="Times New Roman"/>
          <w:sz w:val="26"/>
        </w:rPr>
        <w:t>14)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23000000">
      <w:pPr>
        <w:ind/>
        <w:jc w:val="both"/>
        <w:rPr>
          <w:rFonts w:ascii="Times New Roman" w:hAnsi="Times New Roman"/>
          <w:sz w:val="26"/>
        </w:rPr>
      </w:pPr>
      <w:bookmarkStart w:id="21" w:name="sub_2015"/>
      <w:bookmarkEnd w:id="20"/>
      <w:r>
        <w:rPr>
          <w:rFonts w:ascii="Times New Roman" w:hAnsi="Times New Roman"/>
          <w:sz w:val="26"/>
        </w:rPr>
        <w:t>15) ветераны труда, а также приравненные к ним граждане по состоянию на 31 декабря 2004 года, имеющие право на меры социальной поддержки;</w:t>
      </w:r>
    </w:p>
    <w:p w14:paraId="24000000">
      <w:pPr>
        <w:ind/>
        <w:jc w:val="both"/>
        <w:rPr>
          <w:rFonts w:ascii="Times New Roman" w:hAnsi="Times New Roman"/>
          <w:sz w:val="26"/>
        </w:rPr>
      </w:pPr>
      <w:bookmarkStart w:id="22" w:name="sub_2016"/>
      <w:bookmarkEnd w:id="21"/>
      <w:r>
        <w:rPr>
          <w:rFonts w:ascii="Times New Roman" w:hAnsi="Times New Roman"/>
          <w:sz w:val="26"/>
        </w:rPr>
        <w:t>16) инвалиды I и II групп, дети-инвалиды, лица, имеющие детей-инвалидов;</w:t>
      </w:r>
    </w:p>
    <w:p w14:paraId="25000000">
      <w:pPr>
        <w:ind/>
        <w:jc w:val="both"/>
        <w:rPr>
          <w:rFonts w:ascii="Times New Roman" w:hAnsi="Times New Roman"/>
          <w:sz w:val="26"/>
        </w:rPr>
      </w:pPr>
      <w:bookmarkStart w:id="23" w:name="sub_2017"/>
      <w:bookmarkEnd w:id="22"/>
      <w:r>
        <w:rPr>
          <w:rFonts w:ascii="Times New Roman" w:hAnsi="Times New Roman"/>
          <w:sz w:val="26"/>
        </w:rPr>
        <w:t>17) лица, проживающие на территории Омской области, которым по состоянию на 9 мая 1945 года не исполнилось 18 лет и родители (один из родителей) которых в период с 22 июня 1941 года по 9 мая 1945 года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</w:t>
      </w:r>
      <w:r>
        <w:rPr>
          <w:rFonts w:ascii="Times New Roman" w:hAnsi="Times New Roman"/>
          <w:sz w:val="26"/>
        </w:rPr>
        <w:t xml:space="preserve"> (сироты войны)</w:t>
      </w:r>
      <w:r>
        <w:rPr>
          <w:rFonts w:ascii="Times New Roman" w:hAnsi="Times New Roman"/>
          <w:sz w:val="26"/>
        </w:rPr>
        <w:t>;</w:t>
      </w:r>
    </w:p>
    <w:p w14:paraId="26000000">
      <w:pPr>
        <w:ind/>
        <w:jc w:val="both"/>
        <w:rPr>
          <w:rFonts w:ascii="Times New Roman" w:hAnsi="Times New Roman"/>
          <w:sz w:val="26"/>
        </w:rPr>
      </w:pPr>
      <w:bookmarkStart w:id="24" w:name="sub_2018"/>
      <w:bookmarkEnd w:id="23"/>
      <w:r>
        <w:rPr>
          <w:rFonts w:ascii="Times New Roman" w:hAnsi="Times New Roman"/>
          <w:sz w:val="26"/>
        </w:rPr>
        <w:t>18) работники государственных и муниципальных учреждений Омской области, сельскохозяйственных организаций, крестьянских (фермерских) хозяйств и индивидуальных предпринимателей, осуществляющих сельскохозяйственную деятельность на территории Омской области;</w:t>
      </w:r>
    </w:p>
    <w:p w14:paraId="27000000">
      <w:pPr>
        <w:ind/>
        <w:jc w:val="both"/>
        <w:rPr>
          <w:rFonts w:ascii="Times New Roman" w:hAnsi="Times New Roman"/>
          <w:sz w:val="26"/>
        </w:rPr>
      </w:pPr>
      <w:bookmarkStart w:id="25" w:name="sub_2019"/>
      <w:bookmarkEnd w:id="24"/>
      <w:r>
        <w:rPr>
          <w:rFonts w:ascii="Times New Roman" w:hAnsi="Times New Roman"/>
          <w:sz w:val="26"/>
        </w:rPr>
        <w:t>19) л</w:t>
      </w:r>
      <w:r>
        <w:rPr>
          <w:rFonts w:ascii="Times New Roman" w:hAnsi="Times New Roman"/>
          <w:sz w:val="26"/>
        </w:rPr>
        <w:t>ица в составе многодетной семьи</w:t>
      </w:r>
      <w:r>
        <w:rPr>
          <w:rFonts w:ascii="Times New Roman" w:hAnsi="Times New Roman"/>
          <w:sz w:val="26"/>
        </w:rPr>
        <w:t>;</w:t>
      </w:r>
    </w:p>
    <w:p w14:paraId="28000000">
      <w:pPr>
        <w:ind/>
        <w:jc w:val="both"/>
        <w:rPr>
          <w:rFonts w:ascii="Times New Roman" w:hAnsi="Times New Roman"/>
          <w:sz w:val="26"/>
        </w:rPr>
      </w:pPr>
      <w:bookmarkStart w:id="26" w:name="sub_2020"/>
      <w:bookmarkEnd w:id="25"/>
      <w:r>
        <w:rPr>
          <w:rFonts w:ascii="Times New Roman" w:hAnsi="Times New Roman"/>
          <w:sz w:val="26"/>
        </w:rPr>
        <w:t>20) лица, которым назначена страховая пенсия по</w:t>
      </w:r>
      <w:r>
        <w:rPr>
          <w:rFonts w:ascii="Times New Roman" w:hAnsi="Times New Roman"/>
          <w:sz w:val="26"/>
        </w:rPr>
        <w:t xml:space="preserve"> старости</w:t>
      </w:r>
      <w:r>
        <w:rPr>
          <w:rFonts w:ascii="Times New Roman" w:hAnsi="Times New Roman"/>
          <w:sz w:val="26"/>
        </w:rPr>
        <w:t>;</w:t>
      </w:r>
    </w:p>
    <w:p w14:paraId="29000000">
      <w:pPr>
        <w:ind/>
        <w:jc w:val="both"/>
        <w:rPr>
          <w:rFonts w:ascii="Times New Roman" w:hAnsi="Times New Roman"/>
          <w:sz w:val="26"/>
        </w:rPr>
      </w:pPr>
      <w:bookmarkStart w:id="27" w:name="sub_2021"/>
      <w:bookmarkEnd w:id="26"/>
      <w:r>
        <w:rPr>
          <w:rFonts w:ascii="Times New Roman" w:hAnsi="Times New Roman"/>
          <w:sz w:val="26"/>
        </w:rPr>
        <w:t>21) Герои Советского Союза, Герои Российской Федерации;</w:t>
      </w:r>
    </w:p>
    <w:p w14:paraId="2A000000">
      <w:pPr>
        <w:ind/>
        <w:jc w:val="both"/>
        <w:rPr>
          <w:rFonts w:ascii="Times New Roman" w:hAnsi="Times New Roman"/>
          <w:sz w:val="26"/>
        </w:rPr>
      </w:pPr>
      <w:bookmarkStart w:id="28" w:name="sub_2022"/>
      <w:bookmarkEnd w:id="27"/>
      <w:r>
        <w:rPr>
          <w:rFonts w:ascii="Times New Roman" w:hAnsi="Times New Roman"/>
          <w:sz w:val="26"/>
        </w:rPr>
        <w:t xml:space="preserve">22) члены семей граждан, указанных в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\l "sub_24"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подпунктах 1 - 4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\l "sub_2012"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12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\l "sub_2013"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13 - 18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\l "sub_2020"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20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\l "sub_2021"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21</w:t>
      </w:r>
      <w:r>
        <w:rPr>
          <w:rStyle w:val="Style_3_ch"/>
          <w:rFonts w:ascii="Times New Roman" w:hAnsi="Times New Roman"/>
          <w:color w:val="000000"/>
          <w:sz w:val="26"/>
        </w:rPr>
        <w:t>,</w:t>
      </w:r>
      <w:r>
        <w:rPr>
          <w:rStyle w:val="Style_3_ch"/>
          <w:rFonts w:ascii="Times New Roman" w:hAnsi="Times New Roman"/>
          <w:color w:val="000000"/>
          <w:sz w:val="26"/>
        </w:rPr>
        <w:t xml:space="preserve">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>совместно с ними проживающие</w:t>
      </w:r>
      <w:r>
        <w:rPr>
          <w:rFonts w:ascii="Times New Roman" w:hAnsi="Times New Roman"/>
          <w:sz w:val="26"/>
        </w:rPr>
        <w:t>;</w:t>
      </w:r>
    </w:p>
    <w:p w14:paraId="2B000000">
      <w:pPr>
        <w:ind/>
        <w:jc w:val="both"/>
        <w:rPr>
          <w:rFonts w:ascii="Times New Roman" w:hAnsi="Times New Roman"/>
          <w:sz w:val="26"/>
        </w:rPr>
      </w:pPr>
      <w:bookmarkStart w:id="29" w:name="sub_2023"/>
      <w:bookmarkEnd w:id="28"/>
      <w:r>
        <w:rPr>
          <w:rFonts w:ascii="Times New Roman" w:hAnsi="Times New Roman"/>
          <w:sz w:val="26"/>
        </w:rPr>
        <w:t xml:space="preserve">23) одиноко проживающие граждане и граждане, проживающие в семьях, которые имеют среднедушевой доход, не превышающий величину прожиточного минимума на душу </w:t>
      </w:r>
      <w:r>
        <w:rPr>
          <w:rFonts w:ascii="Times New Roman" w:hAnsi="Times New Roman"/>
          <w:sz w:val="26"/>
        </w:rPr>
        <w:t xml:space="preserve">населения, установленную в Омской области на соответствующий год, и определяемый в соответствии с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пунктами 7 - 7.4</w:t>
      </w:r>
      <w:r>
        <w:rPr>
          <w:rFonts w:ascii="Times New Roman" w:hAnsi="Times New Roman"/>
          <w:sz w:val="26"/>
        </w:rPr>
        <w:t xml:space="preserve"> порядка предоставления дополнительной меры социальной поддержки отдельным категориям граждан в виде единовременной денежной компенсации</w:t>
      </w:r>
      <w:bookmarkStart w:id="30" w:name="sub_20023"/>
      <w:bookmarkEnd w:id="29"/>
      <w:r>
        <w:rPr>
          <w:rFonts w:ascii="Times New Roman" w:hAnsi="Times New Roman"/>
          <w:sz w:val="26"/>
        </w:rPr>
        <w:t xml:space="preserve">. </w:t>
      </w:r>
    </w:p>
    <w:p w14:paraId="2C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Граждане из числа лиц, указанных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"sub_24"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1 - 4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"sub_2012"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12 - 23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имеют право на получение компенсации в случае регистрации по месту жительства на территории Омской области.</w:t>
      </w:r>
    </w:p>
    <w:p w14:paraId="2D000000">
      <w:pPr>
        <w:ind/>
        <w:jc w:val="both"/>
        <w:rPr>
          <w:rFonts w:ascii="Times New Roman" w:hAnsi="Times New Roman"/>
          <w:sz w:val="26"/>
        </w:rPr>
      </w:pPr>
      <w:bookmarkStart w:id="31" w:name="sub_200204"/>
      <w:bookmarkEnd w:id="30"/>
      <w:r>
        <w:rPr>
          <w:rFonts w:ascii="Times New Roman" w:hAnsi="Times New Roman"/>
          <w:sz w:val="26"/>
        </w:rPr>
        <w:t xml:space="preserve">Компенсация предоставляется также членам семей граждан, указанных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"sub_25"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5 - 10.6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погибших (умерших) при выполнении задач в ходе специальной военной операции.</w:t>
      </w:r>
      <w:bookmarkEnd w:id="31"/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Размер</w:t>
      </w:r>
      <w:r>
        <w:rPr>
          <w:rFonts w:ascii="Times New Roman" w:hAnsi="Times New Roman"/>
          <w:sz w:val="26"/>
        </w:rPr>
        <w:t xml:space="preserve">: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гражданам, указанным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"sub_21"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1 - 11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"sub_2023"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23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в размере понесенных расходов, но не более 130 000 руб.;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гражданам, указанным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"sub_2012"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12 - 22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\l "sub_2012"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 xml:space="preserve">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в размере понесенных расходов, но не более: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- 130 000 руб. - если среднедушевой доход их семей не превышает 150 процентов величины прожиточного минимума на душу населения, установленной в Омской области на соответствующий год (далее - величина прожиточного минимума);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- 110 000 руб. - если среднедушевой доход их семей не превышает 200 процентов величины прожиточного минимума;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- 100 000 руб. - если среднедушевой доход их семей не превышает 250 процентов величины прожиточного минимума.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Куда обращаться: </w:t>
      </w:r>
      <w:r>
        <w:rPr>
          <w:rFonts w:ascii="Times New Roman" w:hAnsi="Times New Roman"/>
          <w:b w:val="1"/>
          <w:sz w:val="26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МФЦ </w:t>
      </w:r>
      <w:r>
        <w:rPr>
          <w:rFonts w:ascii="Times New Roman" w:hAnsi="Times New Roman"/>
          <w:b w:val="1"/>
          <w:sz w:val="26"/>
        </w:rPr>
        <w:t>(БУ «МФЦ Омского района Омской области», адрес: г. Омск, ул. Арктическая, д. 37, пом. 1П, тел. 21-33-59)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(далее- учреждение)</w:t>
      </w:r>
      <w:r>
        <w:rPr>
          <w:rFonts w:ascii="Times New Roman" w:hAnsi="Times New Roman"/>
          <w:b w:val="1"/>
          <w:sz w:val="26"/>
        </w:rPr>
        <w:t xml:space="preserve"> по месту нахождения жилого помещения</w:t>
      </w:r>
      <w:r>
        <w:rPr>
          <w:rFonts w:ascii="Times New Roman" w:hAnsi="Times New Roman"/>
          <w:sz w:val="26"/>
        </w:rPr>
        <w:t xml:space="preserve"> (объект индивидуального жилищного строительства, дом блокированной застройки, часть жилого дома (помещение), квартира), </w:t>
      </w:r>
      <w:r>
        <w:rPr>
          <w:rFonts w:ascii="Times New Roman" w:hAnsi="Times New Roman"/>
          <w:b w:val="1"/>
          <w:sz w:val="26"/>
        </w:rPr>
        <w:t>принадлежащего</w:t>
      </w:r>
      <w:r>
        <w:rPr>
          <w:rFonts w:ascii="Times New Roman" w:hAnsi="Times New Roman"/>
          <w:sz w:val="26"/>
        </w:rPr>
        <w:t xml:space="preserve"> гражданину </w:t>
      </w:r>
      <w:r>
        <w:rPr>
          <w:rFonts w:ascii="Times New Roman" w:hAnsi="Times New Roman"/>
          <w:b w:val="1"/>
          <w:sz w:val="26"/>
        </w:rPr>
        <w:t>на праве собственности</w:t>
      </w:r>
      <w:r>
        <w:rPr>
          <w:rFonts w:ascii="Times New Roman" w:hAnsi="Times New Roman"/>
          <w:sz w:val="26"/>
        </w:rPr>
        <w:t xml:space="preserve"> (долевой собственности),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Перечень документов</w:t>
      </w:r>
      <w:r>
        <w:rPr>
          <w:rFonts w:ascii="Times New Roman" w:hAnsi="Times New Roman"/>
          <w:sz w:val="26"/>
        </w:rPr>
        <w:t>: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2" w:name="sub_1003"/>
      <w:r>
        <w:rPr>
          <w:rFonts w:ascii="Times New Roman" w:hAnsi="Times New Roman"/>
          <w:sz w:val="26"/>
        </w:rPr>
        <w:t>Компенсация предоставляется на основании следующих документов (сведений):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3" w:name="sub_10031"/>
      <w:bookmarkEnd w:id="32"/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аспорт или иной документ, удо</w:t>
      </w:r>
      <w:r>
        <w:rPr>
          <w:rFonts w:ascii="Times New Roman" w:hAnsi="Times New Roman"/>
          <w:sz w:val="26"/>
        </w:rPr>
        <w:t>стоверяющий личность гражданина.</w:t>
      </w:r>
      <w:bookmarkEnd w:id="33"/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окументы (сведения), подтверждающие принадлежность гражданина к категориям граждан, имеющих право на получение компенсации</w:t>
      </w:r>
      <w:r>
        <w:rPr>
          <w:rFonts w:ascii="Times New Roman" w:hAnsi="Times New Roman"/>
          <w:sz w:val="26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4" w:name="sub_10033"/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Документы, подтверждающие право собственности на жилое помещение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5" w:name="sub_10310"/>
      <w:bookmarkEnd w:id="34"/>
      <w:r>
        <w:rPr>
          <w:rFonts w:ascii="Times New Roman" w:hAnsi="Times New Roman"/>
          <w:sz w:val="26"/>
        </w:rPr>
        <w:t>4. Д</w:t>
      </w:r>
      <w:r>
        <w:rPr>
          <w:rFonts w:ascii="Times New Roman" w:hAnsi="Times New Roman"/>
          <w:sz w:val="26"/>
        </w:rPr>
        <w:t>оговор о подключении в рамках газификации</w:t>
      </w:r>
      <w:r>
        <w:rPr>
          <w:rFonts w:ascii="Times New Roman" w:hAnsi="Times New Roman"/>
          <w:sz w:val="26"/>
        </w:rPr>
        <w:t xml:space="preserve"> (для жителей п. Новоомский 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с. Троицкое)</w:t>
      </w:r>
      <w:r>
        <w:rPr>
          <w:rFonts w:ascii="Times New Roman" w:hAnsi="Times New Roman"/>
          <w:sz w:val="26"/>
        </w:rPr>
        <w:t xml:space="preserve"> или договор о подключении в рамках догазификации;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6" w:name="sub_100341"/>
      <w:bookmarkEnd w:id="35"/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оговор поставки природного газа для обеспечения коммунально-бытовых нужд</w:t>
      </w:r>
      <w:r>
        <w:rPr>
          <w:rFonts w:ascii="Times New Roman" w:hAnsi="Times New Roman"/>
          <w:sz w:val="26"/>
        </w:rPr>
        <w:t>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Реквизиты банковского счета.</w:t>
      </w:r>
      <w:bookmarkEnd w:id="36"/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0000000">
      <w:pPr>
        <w:pStyle w:val="Style_4"/>
        <w:spacing w:after="0" w:before="0"/>
        <w:ind/>
        <w:jc w:val="both"/>
        <w:rPr>
          <w:color w:val="22272F"/>
          <w:sz w:val="26"/>
        </w:rPr>
      </w:pPr>
      <w:r>
        <w:rPr>
          <w:color w:val="22272F"/>
          <w:sz w:val="26"/>
        </w:rPr>
        <w:tab/>
      </w:r>
      <w:r>
        <w:rPr>
          <w:color w:val="22272F"/>
          <w:sz w:val="26"/>
        </w:rPr>
        <w:t>От имени гражданина может обратиться его представитель, который дополнительно представляет:</w:t>
      </w:r>
    </w:p>
    <w:p w14:paraId="41000000">
      <w:pPr>
        <w:pStyle w:val="Style_4"/>
        <w:spacing w:after="0" w:before="0"/>
        <w:ind/>
        <w:jc w:val="both"/>
        <w:rPr>
          <w:color w:val="22272F"/>
          <w:sz w:val="26"/>
        </w:rPr>
      </w:pPr>
      <w:r>
        <w:rPr>
          <w:color w:val="22272F"/>
          <w:sz w:val="26"/>
        </w:rPr>
        <w:t>1. Документ, удостоверяющий личность.</w:t>
      </w:r>
    </w:p>
    <w:p w14:paraId="42000000">
      <w:pPr>
        <w:pStyle w:val="Style_4"/>
        <w:spacing w:after="0" w:before="0"/>
        <w:ind/>
        <w:jc w:val="both"/>
        <w:rPr>
          <w:sz w:val="26"/>
        </w:rPr>
      </w:pPr>
      <w:r>
        <w:rPr>
          <w:color w:val="22272F"/>
          <w:sz w:val="26"/>
        </w:rPr>
        <w:t xml:space="preserve">2. Документ, удостоверяющий </w:t>
      </w:r>
      <w:r>
        <w:rPr>
          <w:sz w:val="26"/>
        </w:rPr>
        <w:t>полномочия представителя в установленном законодательством порядке, или документ, подтверждающий полномочия законного представителя.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7" w:name="sub_10504"/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 целях получения компенсации от имени лица из числа граждан, указанных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"sub_25"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5 - 10.6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, может обратиться член его семьи, который дополнительно к документам, представляет док</w:t>
      </w:r>
      <w:r>
        <w:rPr>
          <w:rFonts w:ascii="Times New Roman" w:hAnsi="Times New Roman"/>
          <w:sz w:val="26"/>
        </w:rPr>
        <w:t xml:space="preserve">умент, удостоверяющий личность и </w:t>
      </w:r>
      <w:r>
        <w:rPr>
          <w:rFonts w:ascii="Times New Roman" w:hAnsi="Times New Roman"/>
          <w:sz w:val="26"/>
        </w:rPr>
        <w:t>документ, подтверждающий родственные отношения (свидетельство о заключении брака или свидетельство о рождении).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End w:id="37"/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Дополнительная информация:</w:t>
      </w:r>
    </w:p>
    <w:p w14:paraId="48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1. </w:t>
      </w:r>
      <w:r>
        <w:rPr>
          <w:rFonts w:ascii="Times New Roman" w:hAnsi="Times New Roman"/>
          <w:b w:val="1"/>
          <w:sz w:val="26"/>
        </w:rPr>
        <w:t xml:space="preserve">К членам семьи </w:t>
      </w:r>
      <w:r>
        <w:rPr>
          <w:rFonts w:ascii="Times New Roman" w:hAnsi="Times New Roman"/>
          <w:sz w:val="26"/>
        </w:rPr>
        <w:t xml:space="preserve">лица из числа граждан, указанных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"sub_21"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1 - 4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"sub_2012"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12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"sub_2013"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13 - 18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"sub_2020"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20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"sub_2021"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21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Fonts w:ascii="Times New Roman" w:hAnsi="Times New Roman"/>
          <w:b w:val="1"/>
          <w:sz w:val="26"/>
        </w:rPr>
        <w:t>относятся проживающие совместно с ним</w:t>
      </w:r>
      <w:r>
        <w:rPr>
          <w:rFonts w:ascii="Times New Roman" w:hAnsi="Times New Roman"/>
          <w:sz w:val="26"/>
        </w:rPr>
        <w:t>: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8" w:name="sub_15101"/>
      <w:r>
        <w:rPr>
          <w:rFonts w:ascii="Times New Roman" w:hAnsi="Times New Roman"/>
          <w:sz w:val="26"/>
        </w:rPr>
        <w:t>1) супруга (супруг);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39" w:name="sub_15102"/>
      <w:bookmarkEnd w:id="38"/>
      <w:r>
        <w:rPr>
          <w:rFonts w:ascii="Times New Roman" w:hAnsi="Times New Roman"/>
          <w:sz w:val="26"/>
        </w:rPr>
        <w:t>2) несовершеннолетние дети;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40" w:name="sub_15103"/>
      <w:bookmarkEnd w:id="39"/>
      <w:r>
        <w:rPr>
          <w:rFonts w:ascii="Times New Roman" w:hAnsi="Times New Roman"/>
          <w:sz w:val="26"/>
        </w:rPr>
        <w:t>3) дети старше 18 лет, ставшие инвалидами до достижения ими возраста 18 лет;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41" w:name="sub_15104"/>
      <w:bookmarkEnd w:id="40"/>
      <w:r>
        <w:rPr>
          <w:rFonts w:ascii="Times New Roman" w:hAnsi="Times New Roman"/>
          <w:sz w:val="26"/>
        </w:rPr>
        <w:t>4)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42" w:name="sub_15105"/>
      <w:bookmarkEnd w:id="41"/>
      <w:r>
        <w:rPr>
          <w:rFonts w:ascii="Times New Roman" w:hAnsi="Times New Roman"/>
          <w:sz w:val="26"/>
        </w:rPr>
        <w:t>5) родители.</w:t>
      </w:r>
    </w:p>
    <w:p w14:paraId="4E000000">
      <w:pPr>
        <w:ind/>
        <w:jc w:val="both"/>
        <w:rPr>
          <w:rFonts w:ascii="Times New Roman" w:hAnsi="Times New Roman"/>
          <w:b w:val="1"/>
          <w:sz w:val="26"/>
        </w:rPr>
      </w:pPr>
      <w:bookmarkStart w:id="43" w:name="sub_15107"/>
      <w:bookmarkEnd w:id="42"/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b w:val="1"/>
          <w:sz w:val="26"/>
        </w:rPr>
        <w:t>К членам семьи</w:t>
      </w:r>
      <w:r>
        <w:rPr>
          <w:rFonts w:ascii="Times New Roman" w:hAnsi="Times New Roman"/>
          <w:sz w:val="26"/>
        </w:rPr>
        <w:t xml:space="preserve"> лица из числа граждан, указанных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"sub_25"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5 - 10.6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b w:val="1"/>
          <w:sz w:val="26"/>
        </w:rPr>
        <w:t>относятся</w:t>
      </w:r>
      <w:r>
        <w:rPr>
          <w:rFonts w:ascii="Times New Roman" w:hAnsi="Times New Roman"/>
          <w:sz w:val="26"/>
        </w:rPr>
        <w:t xml:space="preserve"> граждане, указанные в 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instrText>HYPERLINK \l "sub_15101"</w:instrTex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1"/>
          <w:color w:val="000000"/>
          <w:sz w:val="26"/>
        </w:rPr>
        <w:t>подпунктах 1 - 5</w:t>
      </w:r>
      <w:r>
        <w:rPr>
          <w:rStyle w:val="Style_3_ch"/>
          <w:rFonts w:ascii="Times New Roman" w:hAnsi="Times New Roman"/>
          <w:b w:val="1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b w:val="1"/>
          <w:sz w:val="26"/>
        </w:rPr>
        <w:t>независимо от совместного с ним проживания.</w:t>
      </w:r>
      <w:bookmarkEnd w:id="43"/>
    </w:p>
    <w:p w14:paraId="4F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>К членам семей погибших (умерших) ветеранов боевых действий</w:t>
      </w:r>
      <w:r>
        <w:rPr>
          <w:rFonts w:ascii="Times New Roman" w:hAnsi="Times New Roman"/>
          <w:sz w:val="26"/>
        </w:rPr>
        <w:t xml:space="preserve"> на территории СССР, на территории Российской Федерации и территориях других государств </w:t>
      </w:r>
      <w:r>
        <w:rPr>
          <w:rFonts w:ascii="Times New Roman" w:hAnsi="Times New Roman"/>
          <w:b w:val="1"/>
          <w:sz w:val="26"/>
        </w:rPr>
        <w:t>относятся</w:t>
      </w:r>
      <w:r>
        <w:rPr>
          <w:rFonts w:ascii="Times New Roman" w:hAnsi="Times New Roman"/>
          <w:sz w:val="26"/>
        </w:rPr>
        <w:t xml:space="preserve"> лица, имеющие </w:t>
      </w:r>
      <w:r>
        <w:rPr>
          <w:rFonts w:ascii="Times New Roman" w:hAnsi="Times New Roman"/>
          <w:b w:val="1"/>
          <w:sz w:val="26"/>
        </w:rPr>
        <w:t>удостоверение единого образца</w:t>
      </w:r>
      <w:r>
        <w:rPr>
          <w:rFonts w:ascii="Times New Roman" w:hAnsi="Times New Roman"/>
          <w:sz w:val="26"/>
        </w:rPr>
        <w:t xml:space="preserve">, дающее право на меры социальной поддержки на основании </w:t>
      </w:r>
      <w:r>
        <w:rPr>
          <w:rStyle w:val="Style_3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</w:rPr>
        <w:instrText>HYPERLINK "https://internet.garant.ru/document/redirect/10103548/0"</w:instrText>
      </w:r>
      <w:r>
        <w:rPr>
          <w:rStyle w:val="Style_3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</w:rPr>
        <w:t>Федерального закона</w:t>
      </w:r>
      <w:r>
        <w:rPr>
          <w:rStyle w:val="Style_3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"О ветеранах".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Условия предоставления</w:t>
      </w:r>
      <w:r>
        <w:rPr>
          <w:rFonts w:ascii="Times New Roman" w:hAnsi="Times New Roman"/>
          <w:sz w:val="26"/>
        </w:rPr>
        <w:t>: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Гражданин </w:t>
      </w:r>
      <w:r>
        <w:rPr>
          <w:rFonts w:ascii="Times New Roman" w:hAnsi="Times New Roman"/>
          <w:b w:val="1"/>
          <w:sz w:val="26"/>
        </w:rPr>
        <w:t>вправе обратиться</w:t>
      </w:r>
      <w:r>
        <w:rPr>
          <w:rFonts w:ascii="Times New Roman" w:hAnsi="Times New Roman"/>
          <w:sz w:val="26"/>
        </w:rPr>
        <w:t xml:space="preserve"> за предоставлением компенсации </w:t>
      </w:r>
      <w:r>
        <w:rPr>
          <w:rFonts w:ascii="Times New Roman" w:hAnsi="Times New Roman"/>
          <w:b w:val="1"/>
          <w:sz w:val="26"/>
        </w:rPr>
        <w:t>в случае завершения работ по газификации (догазификации</w:t>
      </w:r>
      <w:r>
        <w:rPr>
          <w:rFonts w:ascii="Times New Roman" w:hAnsi="Times New Roman"/>
          <w:sz w:val="26"/>
        </w:rPr>
        <w:t xml:space="preserve">) жилого помещения в соответствии с договором о подключении в рамках газификации (договором о подключении в </w:t>
      </w:r>
      <w:r>
        <w:rPr>
          <w:rFonts w:ascii="Times New Roman" w:hAnsi="Times New Roman"/>
          <w:sz w:val="26"/>
        </w:rPr>
        <w:t xml:space="preserve">рамках догазификации) </w:t>
      </w:r>
      <w:r>
        <w:rPr>
          <w:rFonts w:ascii="Times New Roman" w:hAnsi="Times New Roman"/>
          <w:b w:val="1"/>
          <w:sz w:val="26"/>
        </w:rPr>
        <w:t>и заключения договора поставки природного газа для обеспечения коммунально-бытовых нужд</w:t>
      </w:r>
      <w:r>
        <w:rPr>
          <w:rFonts w:ascii="Times New Roman" w:hAnsi="Times New Roman"/>
          <w:sz w:val="26"/>
        </w:rPr>
        <w:t xml:space="preserve"> граждан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52000000">
      <w:pPr>
        <w:ind/>
        <w:jc w:val="both"/>
        <w:rPr>
          <w:rFonts w:ascii="Times New Roman" w:hAnsi="Times New Roman"/>
          <w:sz w:val="26"/>
        </w:rPr>
      </w:pPr>
    </w:p>
    <w:p w14:paraId="5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Мера социальной поддержки</w:t>
      </w:r>
      <w:r>
        <w:rPr>
          <w:rFonts w:ascii="Times New Roman" w:hAnsi="Times New Roman"/>
          <w:sz w:val="26"/>
        </w:rPr>
        <w:t xml:space="preserve"> действует </w:t>
      </w:r>
      <w:r>
        <w:rPr>
          <w:rFonts w:ascii="Times New Roman" w:hAnsi="Times New Roman"/>
          <w:b w:val="1"/>
          <w:sz w:val="26"/>
        </w:rPr>
        <w:t>по 31 декабря 2026 года</w:t>
      </w:r>
      <w:r>
        <w:rPr>
          <w:rFonts w:ascii="Times New Roman" w:hAnsi="Times New Roman"/>
          <w:sz w:val="26"/>
        </w:rPr>
        <w:t>.</w:t>
      </w:r>
    </w:p>
    <w:sectPr>
      <w:headerReference r:id="rId1" w:type="default"/>
      <w:pgSz w:h="16838" w:orient="portrait" w:w="11906"/>
      <w:pgMar w:bottom="567" w:footer="708" w:gutter="0" w:header="284" w:left="993" w:right="424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5_ch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Комментарий"/>
    <w:basedOn w:val="Style_5"/>
    <w:next w:val="Style_5"/>
    <w:link w:val="Style_13_ch"/>
    <w:pPr>
      <w:widowControl w:val="0"/>
      <w:spacing w:after="0" w:before="75" w:line="240" w:lineRule="auto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13_ch" w:type="character">
    <w:name w:val="Комментарий"/>
    <w:basedOn w:val="Style_5_ch"/>
    <w:link w:val="Style_13"/>
    <w:rPr>
      <w:rFonts w:ascii="Times New Roman CYR" w:hAnsi="Times New Roman CYR"/>
      <w:color w:val="353842"/>
      <w:sz w:val="24"/>
    </w:rPr>
  </w:style>
  <w:style w:styleId="Style_14" w:type="paragraph">
    <w:name w:val="Информация о версии"/>
    <w:basedOn w:val="Style_13"/>
    <w:next w:val="Style_5"/>
    <w:link w:val="Style_14_ch"/>
    <w:rPr>
      <w:i w:val="1"/>
    </w:rPr>
  </w:style>
  <w:style w:styleId="Style_14_ch" w:type="character">
    <w:name w:val="Информация о версии"/>
    <w:basedOn w:val="Style_13_ch"/>
    <w:link w:val="Style_14"/>
    <w:rPr>
      <w:i w:val="1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4" w:type="paragraph">
    <w:name w:val="s_1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s_1"/>
    <w:basedOn w:val="Style_5_ch"/>
    <w:link w:val="Style_4"/>
    <w:rPr>
      <w:rFonts w:ascii="Times New Roman" w:hAnsi="Times New Roman"/>
      <w:sz w:val="24"/>
    </w:rPr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5_ch"/>
    <w:link w:val="Style_16"/>
    <w:rPr>
      <w:rFonts w:ascii="Segoe UI" w:hAnsi="Segoe UI"/>
      <w:sz w:val="1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2_ch" w:type="character">
    <w:name w:val="heading 1"/>
    <w:basedOn w:val="Style_5_ch"/>
    <w:link w:val="Style_2"/>
    <w:rPr>
      <w:rFonts w:ascii="Times New Roman CYR" w:hAnsi="Times New Roman CYR"/>
      <w:b w:val="1"/>
      <w:color w:val="26282F"/>
      <w:sz w:val="24"/>
    </w:rPr>
  </w:style>
  <w:style w:styleId="Style_18" w:type="paragraph">
    <w:name w:val="Hyperlink"/>
    <w:basedOn w:val="Style_10"/>
    <w:link w:val="Style_18_ch"/>
    <w:rPr>
      <w:color w:val="0000FF"/>
      <w:u w:val="single"/>
    </w:rPr>
  </w:style>
  <w:style w:styleId="Style_18_ch" w:type="character">
    <w:name w:val="Hyperlink"/>
    <w:basedOn w:val="Style_10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3" w:type="paragraph">
    <w:name w:val="Гипертекстовая ссылка"/>
    <w:basedOn w:val="Style_10"/>
    <w:link w:val="Style_3_ch"/>
    <w:rPr>
      <w:color w:val="106BBE"/>
    </w:rPr>
  </w:style>
  <w:style w:styleId="Style_3_ch" w:type="character">
    <w:name w:val="Гипертекстовая ссылка"/>
    <w:basedOn w:val="Style_10_ch"/>
    <w:link w:val="Style_3"/>
    <w:rPr>
      <w:color w:val="106BB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2" w:type="paragraph">
    <w:name w:val="s_22"/>
    <w:basedOn w:val="Style_5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s_22"/>
    <w:basedOn w:val="Style_5_ch"/>
    <w:link w:val="Style_22"/>
    <w:rPr>
      <w:rFonts w:ascii="Times New Roman" w:hAnsi="Times New Roman"/>
      <w:sz w:val="24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2024-07-18T03:55:55Z</dcterms:modified>
</cp:coreProperties>
</file>